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B4CB" w14:textId="77777777" w:rsidR="00974B99" w:rsidRDefault="00974B99" w:rsidP="00974B99">
      <w:pPr>
        <w:jc w:val="center"/>
        <w:rPr>
          <w:b/>
          <w:sz w:val="22"/>
          <w:szCs w:val="22"/>
        </w:rPr>
      </w:pPr>
      <w:r w:rsidRPr="00A60503">
        <w:rPr>
          <w:b/>
          <w:sz w:val="22"/>
          <w:szCs w:val="22"/>
        </w:rPr>
        <w:t>СТИПЕНДИЙ ПРЕЗИДЕНТА РОССИЙСКОЙ ФЕДЕРАЦИИ</w:t>
      </w:r>
    </w:p>
    <w:p w14:paraId="6A229008" w14:textId="66954E20" w:rsidR="00974B99" w:rsidRPr="00422DA4" w:rsidRDefault="00974B99" w:rsidP="00974B99">
      <w:pPr>
        <w:pStyle w:val="pj"/>
        <w:jc w:val="both"/>
      </w:pPr>
      <w:bookmarkStart w:id="0" w:name="_GoBack"/>
      <w:bookmarkEnd w:id="0"/>
      <w:r w:rsidRPr="00422DA4">
        <w:t>Устанавливаются следующие критерии отбора претендентов на назначение стипендий:</w:t>
      </w:r>
    </w:p>
    <w:p w14:paraId="4AFC7D44" w14:textId="77777777" w:rsidR="00974B99" w:rsidRPr="00422DA4" w:rsidRDefault="00974B99" w:rsidP="00974B99">
      <w:pPr>
        <w:pStyle w:val="pj"/>
        <w:jc w:val="both"/>
      </w:pPr>
      <w:r w:rsidRPr="00422DA4">
        <w:t>а) для претендентов, обучающихся по образовательным программам высшего образования - программам бакалавриата или программам специалитета, и претендентов из числа студентов (курсантов, слушателей) второго и последующих курсов обучения, обучающихся по образовательным программам высшего образования - программам магистратуры, - наличие по результатам промежуточных аттестаций не менее 50 процентов оценок "отлично" от общего количества полученных оценок при отсутствии оценок "удовлетворительно", полученных в течение года, предшествующего назначению стипендий, и отсутствие академической задолженности за весь период обучения;</w:t>
      </w:r>
    </w:p>
    <w:p w14:paraId="535E64EE" w14:textId="77777777" w:rsidR="00974B99" w:rsidRPr="00422DA4" w:rsidRDefault="00974B99" w:rsidP="00974B99">
      <w:pPr>
        <w:pStyle w:val="pj"/>
        <w:jc w:val="both"/>
      </w:pPr>
      <w:r w:rsidRPr="00422DA4">
        <w:t>для претендентов из числа студентов (курсантов, слушателей) первого курса обучения, обучающихся по образовательным программам высшего образования - программам магистратуры, - наличие не менее 50 процентов оценок "отлично" от общего количества полученных оценок при отсутствии оценок "удовлетворительно" в приложении к диплому бакалавра или диплому специалиста;</w:t>
      </w:r>
    </w:p>
    <w:p w14:paraId="6752E662" w14:textId="77777777" w:rsidR="00974B99" w:rsidRPr="00422DA4" w:rsidRDefault="00974B99" w:rsidP="00974B99">
      <w:pPr>
        <w:pStyle w:val="pj"/>
        <w:jc w:val="both"/>
      </w:pPr>
      <w:r w:rsidRPr="00422DA4">
        <w:t>б) 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назначению стипендии;</w:t>
      </w:r>
    </w:p>
    <w:p w14:paraId="725D3B54" w14:textId="77777777" w:rsidR="00974B99" w:rsidRPr="00422DA4" w:rsidRDefault="00974B99" w:rsidP="00974B99">
      <w:pPr>
        <w:pStyle w:val="pj"/>
        <w:jc w:val="both"/>
      </w:pPr>
      <w:r w:rsidRPr="00422DA4">
        <w:t>в) получение обучающимся в течение двух лет, предшествующих назначению стипендии:</w:t>
      </w:r>
    </w:p>
    <w:p w14:paraId="7DB9FDC6" w14:textId="77777777" w:rsidR="00974B99" w:rsidRPr="00422DA4" w:rsidRDefault="00974B99" w:rsidP="00974B99">
      <w:pPr>
        <w:pStyle w:val="pj"/>
        <w:jc w:val="both"/>
      </w:pPr>
      <w:r w:rsidRPr="00422DA4">
        <w:t>награды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организацией;</w:t>
      </w:r>
    </w:p>
    <w:p w14:paraId="6349834C" w14:textId="77777777" w:rsidR="00974B99" w:rsidRPr="00422DA4" w:rsidRDefault="00974B99" w:rsidP="00974B99">
      <w:pPr>
        <w:pStyle w:val="pj"/>
        <w:jc w:val="both"/>
      </w:pPr>
      <w:r w:rsidRPr="00422DA4">
        <w:t>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14:paraId="163EE9E1" w14:textId="77777777" w:rsidR="00974B99" w:rsidRPr="00422DA4" w:rsidRDefault="00974B99" w:rsidP="00974B99">
      <w:pPr>
        <w:pStyle w:val="pj"/>
        <w:jc w:val="both"/>
      </w:pPr>
      <w:r w:rsidRPr="00422DA4">
        <w:t>гранта на выполнение научно-исследовательской работы, в том числе содержащей информацию ограниченного доступа;</w:t>
      </w:r>
    </w:p>
    <w:p w14:paraId="069F2C77" w14:textId="77777777" w:rsidR="00974B99" w:rsidRPr="00422DA4" w:rsidRDefault="00974B99" w:rsidP="00974B99">
      <w:pPr>
        <w:pStyle w:val="pj"/>
        <w:jc w:val="both"/>
      </w:pPr>
      <w:r w:rsidRPr="00422DA4">
        <w:t>г) наличие у обучающегося публикации в научном (учебно-научном, учебно-методическом) международном, всероссийском или ведомственном издании в течение одного года, предшествующего назначению стипендии. Указанная публикация может содержать информацию ограниченного доступа;</w:t>
      </w:r>
    </w:p>
    <w:p w14:paraId="23798EE6" w14:textId="77777777" w:rsidR="00974B99" w:rsidRPr="00422DA4" w:rsidRDefault="00974B99" w:rsidP="00974B99">
      <w:pPr>
        <w:pStyle w:val="pj"/>
        <w:jc w:val="both"/>
      </w:pPr>
      <w:r w:rsidRPr="00422DA4">
        <w:t>д) иное публичное представление обучающимся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уровня.</w:t>
      </w:r>
    </w:p>
    <w:p w14:paraId="096BD3D7" w14:textId="77777777" w:rsidR="00974B99" w:rsidRPr="00422DA4" w:rsidRDefault="00974B99" w:rsidP="00974B99">
      <w:pPr>
        <w:pStyle w:val="pj"/>
        <w:jc w:val="both"/>
      </w:pPr>
      <w:r w:rsidRPr="00422DA4">
        <w:t>5. Претенденты на назначение стипендий из числа студентов (курсантов, слушателей) должны удовлетворять критерию, указанному в подпункте "а" пункта 4 настоящего Положения, и одному или нескольким критериям, указанным в подпунктах "б" - "д" пункта 4 настоящего Положения.</w:t>
      </w:r>
    </w:p>
    <w:p w14:paraId="08AAA11F" w14:textId="77777777" w:rsidR="00974B99" w:rsidRPr="00422DA4" w:rsidRDefault="00974B99" w:rsidP="00974B99">
      <w:pPr>
        <w:pStyle w:val="pj"/>
        <w:jc w:val="both"/>
      </w:pPr>
      <w:r w:rsidRPr="00422DA4">
        <w:lastRenderedPageBreak/>
        <w:t>Претенденты на назначение стипендий из числа аспирантов (адъюнктов) должны удовлетворять двум или более критериям, указанным в подпунктах "б" - "д" пункта 4 настоящего Положения.</w:t>
      </w:r>
    </w:p>
    <w:p w14:paraId="0AF4C6A9" w14:textId="77777777" w:rsidR="009353FB" w:rsidRPr="00422DA4" w:rsidRDefault="009353FB"/>
    <w:sectPr w:rsidR="009353FB" w:rsidRPr="0042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99"/>
    <w:rsid w:val="00422DA4"/>
    <w:rsid w:val="009353FB"/>
    <w:rsid w:val="009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CE02"/>
  <w15:chartTrackingRefBased/>
  <w15:docId w15:val="{6B924257-0D64-4A05-B576-AB490C6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97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Громова Елена Николаевна</cp:lastModifiedBy>
  <cp:revision>2</cp:revision>
  <dcterms:created xsi:type="dcterms:W3CDTF">2021-02-05T06:14:00Z</dcterms:created>
  <dcterms:modified xsi:type="dcterms:W3CDTF">2024-05-07T08:58:00Z</dcterms:modified>
</cp:coreProperties>
</file>