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9B" w:rsidRPr="007A101B" w:rsidRDefault="00DE6B9B" w:rsidP="00DE6B9B">
      <w:pPr>
        <w:autoSpaceDE w:val="0"/>
        <w:autoSpaceDN w:val="0"/>
        <w:adjustRightInd w:val="0"/>
        <w:contextualSpacing/>
      </w:pPr>
      <w:bookmarkStart w:id="0" w:name="_GoBack"/>
      <w:bookmarkEnd w:id="0"/>
      <w:r w:rsidRPr="00A80C98">
        <w:rPr>
          <w:color w:val="000000"/>
        </w:rPr>
        <w:t xml:space="preserve">УДК </w:t>
      </w:r>
      <w:r w:rsidRPr="00A80C98">
        <w:t>330.1</w:t>
      </w:r>
    </w:p>
    <w:p w:rsidR="00DE6B9B" w:rsidRPr="00EB6A76" w:rsidRDefault="006F4417" w:rsidP="00DE6B9B">
      <w:pPr>
        <w:autoSpaceDE w:val="0"/>
        <w:autoSpaceDN w:val="0"/>
        <w:adjustRightInd w:val="0"/>
        <w:contextualSpacing/>
        <w:rPr>
          <w:color w:val="000000"/>
        </w:rPr>
      </w:pPr>
      <w:r w:rsidRPr="006F4417">
        <w:t>JEL</w:t>
      </w:r>
      <w:r w:rsidR="00DE6B9B" w:rsidRPr="00EB6A76">
        <w:t xml:space="preserve"> </w:t>
      </w:r>
      <w:r w:rsidR="00DE6B9B" w:rsidRPr="00773E18">
        <w:t>65.01</w:t>
      </w:r>
    </w:p>
    <w:p w:rsidR="00DE6B9B" w:rsidRPr="00B0757B" w:rsidRDefault="00DE6B9B" w:rsidP="00DE6B9B">
      <w:pPr>
        <w:suppressAutoHyphens/>
        <w:ind w:left="567"/>
        <w:contextualSpacing/>
        <w:rPr>
          <w:b/>
        </w:rPr>
      </w:pPr>
      <w:r w:rsidRPr="00B0757B">
        <w:rPr>
          <w:b/>
        </w:rPr>
        <w:t>СУБОРДИНАЦИОНН</w:t>
      </w:r>
      <w:r>
        <w:rPr>
          <w:b/>
        </w:rPr>
        <w:t>ОЕ И ОРДИНАЦИОННОЕ УПРАВЛЕНИЕ В </w:t>
      </w:r>
      <w:r w:rsidRPr="00B0757B">
        <w:rPr>
          <w:b/>
        </w:rPr>
        <w:t>ЭКОНОМИЧЕСКИХ СИСТЕМАХ</w:t>
      </w:r>
    </w:p>
    <w:p w:rsidR="00DE6B9B" w:rsidRPr="00B0757B" w:rsidRDefault="00DE6B9B" w:rsidP="00DE6B9B">
      <w:pPr>
        <w:contextualSpacing/>
        <w:jc w:val="right"/>
        <w:rPr>
          <w:b/>
        </w:rPr>
      </w:pPr>
      <w:r w:rsidRPr="00B0757B">
        <w:rPr>
          <w:b/>
        </w:rPr>
        <w:t>С. Ю. Солодовников</w:t>
      </w:r>
    </w:p>
    <w:p w:rsidR="00DE6B9B" w:rsidRDefault="00DE6B9B" w:rsidP="00DE6B9B">
      <w:pPr>
        <w:contextualSpacing/>
        <w:jc w:val="right"/>
      </w:pPr>
      <w:r w:rsidRPr="005A12FA">
        <w:t>solodovnicov_s@tut.by</w:t>
      </w:r>
    </w:p>
    <w:p w:rsidR="00DE6B9B" w:rsidRDefault="00DE6B9B" w:rsidP="00DE6B9B">
      <w:pPr>
        <w:contextualSpacing/>
        <w:jc w:val="right"/>
      </w:pPr>
      <w:r>
        <w:t xml:space="preserve">доктор экономических наук, профессор, </w:t>
      </w:r>
    </w:p>
    <w:p w:rsidR="00DE6B9B" w:rsidRDefault="00DE6B9B" w:rsidP="00DE6B9B">
      <w:pPr>
        <w:contextualSpacing/>
        <w:jc w:val="right"/>
      </w:pPr>
      <w:r>
        <w:t>заведующий кафедрой «Экономика и право»</w:t>
      </w:r>
    </w:p>
    <w:p w:rsidR="00DE6B9B" w:rsidRDefault="00DE6B9B" w:rsidP="00DE6B9B">
      <w:pPr>
        <w:contextualSpacing/>
        <w:jc w:val="right"/>
      </w:pPr>
      <w:r>
        <w:t>Белорусский национальный технический университет</w:t>
      </w:r>
    </w:p>
    <w:p w:rsidR="00DE6B9B" w:rsidRDefault="00DE6B9B" w:rsidP="00DE6B9B">
      <w:pPr>
        <w:contextualSpacing/>
        <w:jc w:val="right"/>
      </w:pPr>
      <w:r>
        <w:t>г. Минск, Республика Беларусь</w:t>
      </w:r>
    </w:p>
    <w:p w:rsidR="00DE6B9B" w:rsidRDefault="00DE6B9B" w:rsidP="00DE6B9B">
      <w:pPr>
        <w:contextualSpacing/>
        <w:jc w:val="center"/>
      </w:pPr>
    </w:p>
    <w:p w:rsidR="00DE6B9B" w:rsidRPr="005A12FA" w:rsidRDefault="00DE6B9B" w:rsidP="00DE6B9B">
      <w:pPr>
        <w:shd w:val="clear" w:color="auto" w:fill="FFFFFF"/>
        <w:ind w:firstLine="567"/>
        <w:contextualSpacing/>
        <w:jc w:val="both"/>
        <w:rPr>
          <w:i/>
        </w:rPr>
      </w:pPr>
      <w:r w:rsidRPr="005A12FA">
        <w:rPr>
          <w:i/>
        </w:rPr>
        <w:t>Статья посвящена исследованию содержания субординационного и ординацио</w:t>
      </w:r>
      <w:r w:rsidRPr="005A12FA">
        <w:rPr>
          <w:i/>
        </w:rPr>
        <w:t>н</w:t>
      </w:r>
      <w:r w:rsidRPr="005A12FA">
        <w:rPr>
          <w:i/>
        </w:rPr>
        <w:t>ного управления. По результатам исследования установлено, что по мере усложнения социально-экономических отношений, вызванных объективным процессом перехода от традиционного рыночного хозяйства, основанного на индустриальном технологич</w:t>
      </w:r>
      <w:r w:rsidRPr="005A12FA">
        <w:rPr>
          <w:i/>
        </w:rPr>
        <w:t>е</w:t>
      </w:r>
      <w:r w:rsidRPr="005A12FA">
        <w:rPr>
          <w:i/>
        </w:rPr>
        <w:t>ском укладе, к более развитым формам хозяйствования, значение социального капит</w:t>
      </w:r>
      <w:r w:rsidRPr="005A12FA">
        <w:rPr>
          <w:i/>
        </w:rPr>
        <w:t>а</w:t>
      </w:r>
      <w:r w:rsidRPr="005A12FA">
        <w:rPr>
          <w:i/>
        </w:rPr>
        <w:t>ла и для субординационного управления в экономических системах возрастает. Кроме того, по мере социального и технологического прогресса, неизбежно будет происх</w:t>
      </w:r>
      <w:r w:rsidRPr="005A12FA">
        <w:rPr>
          <w:i/>
        </w:rPr>
        <w:t>о</w:t>
      </w:r>
      <w:r w:rsidRPr="005A12FA">
        <w:rPr>
          <w:i/>
        </w:rPr>
        <w:t>дить увеличение роли ординационного экономического управления по сравнению с с</w:t>
      </w:r>
      <w:r w:rsidRPr="005A12FA">
        <w:rPr>
          <w:i/>
        </w:rPr>
        <w:t>у</w:t>
      </w:r>
      <w:r w:rsidRPr="005A12FA">
        <w:rPr>
          <w:i/>
        </w:rPr>
        <w:t>бординационным, а также значительное увеличение разнообразия в формах эконом</w:t>
      </w:r>
      <w:r w:rsidRPr="005A12FA">
        <w:rPr>
          <w:i/>
        </w:rPr>
        <w:t>и</w:t>
      </w:r>
      <w:r w:rsidRPr="005A12FA">
        <w:rPr>
          <w:i/>
        </w:rPr>
        <w:t xml:space="preserve">ческого управления. </w:t>
      </w:r>
    </w:p>
    <w:p w:rsidR="00DE6B9B" w:rsidRPr="00BE6ABF" w:rsidRDefault="00DE6B9B" w:rsidP="00DE6B9B">
      <w:pPr>
        <w:shd w:val="clear" w:color="auto" w:fill="FFFFFF"/>
        <w:ind w:firstLine="567"/>
        <w:contextualSpacing/>
        <w:jc w:val="both"/>
        <w:rPr>
          <w:i/>
        </w:rPr>
      </w:pPr>
      <w:r w:rsidRPr="00B0757B">
        <w:rPr>
          <w:b/>
          <w:i/>
        </w:rPr>
        <w:t>Ключевые слова</w:t>
      </w:r>
      <w:r w:rsidRPr="005A12FA">
        <w:rPr>
          <w:i/>
        </w:rPr>
        <w:t xml:space="preserve">: экономическая система, разделение труда, управление, </w:t>
      </w:r>
      <w:r>
        <w:rPr>
          <w:i/>
        </w:rPr>
        <w:t xml:space="preserve">труд, </w:t>
      </w:r>
      <w:r w:rsidRPr="005A12FA">
        <w:rPr>
          <w:i/>
        </w:rPr>
        <w:t>политическая экономия, деятельность, рынок</w:t>
      </w:r>
      <w:r>
        <w:rPr>
          <w:i/>
        </w:rPr>
        <w:t xml:space="preserve">, </w:t>
      </w:r>
      <w:r w:rsidRPr="00BE6ABF">
        <w:rPr>
          <w:i/>
        </w:rPr>
        <w:t>модернизация экономики</w:t>
      </w:r>
      <w:r>
        <w:rPr>
          <w:i/>
        </w:rPr>
        <w:t>.</w:t>
      </w:r>
    </w:p>
    <w:p w:rsidR="00DE6B9B" w:rsidRPr="00923874" w:rsidRDefault="00DE6B9B" w:rsidP="00DE6B9B">
      <w:pPr>
        <w:ind w:firstLine="567"/>
        <w:contextualSpacing/>
      </w:pPr>
    </w:p>
    <w:p w:rsidR="00DE6B9B" w:rsidRDefault="00DE6B9B" w:rsidP="00DE6B9B">
      <w:pPr>
        <w:pStyle w:val="Style30"/>
        <w:spacing w:line="240" w:lineRule="auto"/>
        <w:ind w:firstLine="567"/>
      </w:pPr>
      <w:r w:rsidRPr="00D01C12">
        <w:rPr>
          <w:b/>
        </w:rPr>
        <w:t>Введение.</w:t>
      </w:r>
      <w:r>
        <w:t xml:space="preserve"> Белорусская политическая экономия сегодня стоит перед историч</w:t>
      </w:r>
      <w:r>
        <w:t>е</w:t>
      </w:r>
      <w:r>
        <w:t>ским выбором: либо преодолеть гносеологический кризис, в котором она находится с 90-х годов прошлого века, либо исчезнуть, быть вытесненной узкими экономическими дисциплинами, потеряв при этом такие важнейшие функции Экономической науки как мировоззренческая, критическая, методологическая и идеологическая. Последнее, по нашему глубокому убеждению, недопустимо. Ведь «добровольно» отказавшись от п</w:t>
      </w:r>
      <w:r>
        <w:t>о</w:t>
      </w:r>
      <w:r>
        <w:t>литической экономии, станет невозможным не только достоверно прогнозировать гл</w:t>
      </w:r>
      <w:r>
        <w:t>о</w:t>
      </w:r>
      <w:r>
        <w:t>бальные и региональные тенденции социально-экономического развития, но и защ</w:t>
      </w:r>
      <w:r>
        <w:t>и</w:t>
      </w:r>
      <w:r>
        <w:t>щать наше общество от все возрастающего идеологического давления со стороны. В связи с этим представляется актуальным исследование проблемы субординационного и ординационного управление в экономических системах.</w:t>
      </w:r>
    </w:p>
    <w:p w:rsidR="00953AAC" w:rsidRDefault="00DE6B9B" w:rsidP="000F5A70">
      <w:pPr>
        <w:pStyle w:val="Style30"/>
        <w:spacing w:line="240" w:lineRule="auto"/>
        <w:ind w:firstLine="567"/>
        <w:jc w:val="left"/>
        <w:sectPr w:rsidR="00953AAC" w:rsidSect="00953AAC">
          <w:headerReference w:type="even" r:id="rId8"/>
          <w:footnotePr>
            <w:numRestart w:val="eachPage"/>
          </w:footnotePr>
          <w:type w:val="continuous"/>
          <w:pgSz w:w="11906" w:h="16838" w:code="9"/>
          <w:pgMar w:top="1134" w:right="1418" w:bottom="1418" w:left="1418" w:header="1134" w:footer="1134" w:gutter="0"/>
          <w:cols w:space="708"/>
          <w:docGrid w:linePitch="360"/>
        </w:sectPr>
      </w:pPr>
      <w:r w:rsidRPr="00D01C12">
        <w:rPr>
          <w:b/>
        </w:rPr>
        <w:t>Результаты и их обсуждение.</w:t>
      </w:r>
      <w:r>
        <w:t xml:space="preserve"> При раскрытии феноменологических особенностей субординационного и ординационного управления в экономических системах будем опираться на теоретико-методологические основы исследования экономических отн</w:t>
      </w:r>
      <w:r>
        <w:t>о</w:t>
      </w:r>
      <w:r>
        <w:t>шений, сформированные Н. В. Герасимовым [1] и А. П. Моровой [2] в рамках белору</w:t>
      </w:r>
      <w:r>
        <w:t>с</w:t>
      </w:r>
      <w:r>
        <w:t>ской субъектно-деятельностной политэкономической школы, позднее нашедшие свое воплощение в научной школе «Исследование модернизации эко</w:t>
      </w:r>
      <w:r w:rsidR="00773E18">
        <w:t>номики», сформир</w:t>
      </w:r>
      <w:r w:rsidR="00773E18">
        <w:t>о</w:t>
      </w:r>
      <w:r w:rsidR="00773E18">
        <w:t>вавшейся в БНТУ</w:t>
      </w:r>
      <w:r w:rsidR="00953AAC">
        <w:rPr>
          <w:rStyle w:val="a8"/>
        </w:rPr>
        <w:footnoteReference w:id="2"/>
      </w:r>
      <w:r w:rsidR="00773E18">
        <w:t>.</w:t>
      </w:r>
    </w:p>
    <w:p w:rsidR="00DE6B9B" w:rsidRDefault="00DE6B9B" w:rsidP="00EB2B25">
      <w:pPr>
        <w:pStyle w:val="Style30"/>
        <w:spacing w:line="240" w:lineRule="auto"/>
        <w:ind w:firstLine="0"/>
      </w:pPr>
      <w:r>
        <w:lastRenderedPageBreak/>
        <w:t>&lt;…&gt;</w:t>
      </w:r>
    </w:p>
    <w:p w:rsidR="00DE6B9B" w:rsidRPr="009D45ED" w:rsidRDefault="00DE6B9B" w:rsidP="00DE6B9B">
      <w:pPr>
        <w:pStyle w:val="Style30"/>
        <w:spacing w:line="240" w:lineRule="auto"/>
        <w:ind w:firstLine="567"/>
        <w:rPr>
          <w:b/>
        </w:rPr>
      </w:pPr>
      <w:r w:rsidRPr="009D45ED">
        <w:rPr>
          <w:b/>
        </w:rPr>
        <w:t>Выводы</w:t>
      </w:r>
      <w:r>
        <w:rPr>
          <w:b/>
        </w:rPr>
        <w:t xml:space="preserve">. </w:t>
      </w:r>
      <w:r>
        <w:t>Уточнены понятия субординационного и ординационного управления. Показано, что содержанием субординационного управления в экономических системах является следование установленным правилам отношений между субъектами, относ</w:t>
      </w:r>
      <w:r>
        <w:t>я</w:t>
      </w:r>
      <w:r>
        <w:t>щимся к различным социальным классам и/или находящимся на различных ступенях социально-экономической иерархии. Содержанием ординационного управления в эк</w:t>
      </w:r>
      <w:r>
        <w:t>о</w:t>
      </w:r>
      <w:r>
        <w:t>номических системах является следование установленным правилам отношений между субъектами, относящимся к одному социальному классу и/или находящимся на одной ступени социально-экономической иерархии. Раскрыты феноменологические особе</w:t>
      </w:r>
      <w:r>
        <w:t>н</w:t>
      </w:r>
      <w:r>
        <w:t>ности субординационного и ординационного управления в экономических системах на субстанционарно-гносеологическом и реально-онтологическом уровне. Выявлено, что важнейшей феноменологической особенностью ординационного управления в экон</w:t>
      </w:r>
      <w:r>
        <w:t>о</w:t>
      </w:r>
      <w:r>
        <w:t>мических системах является то, что оно возможно только на основе высокого уровня социального капитала. Установлено, что: во-первых, по мере усложнения социально-экономических отношений, вызванных объективным процессом перехода от традиц</w:t>
      </w:r>
      <w:r>
        <w:t>и</w:t>
      </w:r>
      <w:r>
        <w:t>онного рыночного хозяйства, основанного на индустриальном технологическом укладе, к более развитых формам хозяйствования, значение социального капитала и для субо</w:t>
      </w:r>
      <w:r>
        <w:t>р</w:t>
      </w:r>
      <w:r>
        <w:t xml:space="preserve">динационного управления в экономических системах возрастает; во-вторых по мере социального и технологического прогресса, неизбежно будет происходить увеличение роли ординационного экономического управления по сравнению с субординационным, а также значительное увеличение разнообразия в формах экономического управления. </w:t>
      </w:r>
    </w:p>
    <w:p w:rsidR="00DE6B9B" w:rsidRDefault="00DE6B9B" w:rsidP="00DE6B9B">
      <w:pPr>
        <w:pStyle w:val="Style30"/>
        <w:spacing w:line="240" w:lineRule="auto"/>
        <w:ind w:firstLine="567"/>
      </w:pPr>
    </w:p>
    <w:p w:rsidR="00DE6B9B" w:rsidRDefault="00DE6B9B" w:rsidP="00DE6B9B">
      <w:pPr>
        <w:pStyle w:val="Style30"/>
        <w:spacing w:line="240" w:lineRule="auto"/>
        <w:ind w:firstLine="0"/>
        <w:jc w:val="center"/>
        <w:rPr>
          <w:b/>
          <w:sz w:val="22"/>
        </w:rPr>
      </w:pPr>
      <w:r w:rsidRPr="001C53DF">
        <w:rPr>
          <w:b/>
          <w:sz w:val="22"/>
        </w:rPr>
        <w:t>Список использованных источников</w:t>
      </w:r>
    </w:p>
    <w:p w:rsidR="00DE6B9B" w:rsidRDefault="00DE6B9B" w:rsidP="00DE6B9B">
      <w:pPr>
        <w:pStyle w:val="Style30"/>
        <w:spacing w:line="240" w:lineRule="auto"/>
        <w:ind w:firstLine="567"/>
      </w:pPr>
    </w:p>
    <w:p w:rsidR="00DE6B9B" w:rsidRDefault="00DE6B9B" w:rsidP="00DE6B9B">
      <w:pPr>
        <w:pStyle w:val="Style30"/>
        <w:spacing w:line="240" w:lineRule="auto"/>
        <w:ind w:firstLine="567"/>
        <w:sectPr w:rsidR="00DE6B9B" w:rsidSect="00953AAC">
          <w:footnotePr>
            <w:numFmt w:val="chicago"/>
            <w:numRestart w:val="eachPage"/>
          </w:footnotePr>
          <w:type w:val="continuous"/>
          <w:pgSz w:w="11906" w:h="16838" w:code="9"/>
          <w:pgMar w:top="1134" w:right="1418" w:bottom="1418" w:left="1418" w:header="1134" w:footer="1134" w:gutter="0"/>
          <w:cols w:space="708"/>
          <w:docGrid w:linePitch="360"/>
        </w:sectPr>
      </w:pPr>
    </w:p>
    <w:p w:rsidR="00DE6B9B" w:rsidRPr="00ED77AF" w:rsidRDefault="00DE6B9B" w:rsidP="00DE6B9B">
      <w:pPr>
        <w:pStyle w:val="Style30"/>
        <w:spacing w:line="240" w:lineRule="auto"/>
        <w:ind w:firstLine="284"/>
        <w:rPr>
          <w:sz w:val="22"/>
        </w:rPr>
      </w:pPr>
      <w:r w:rsidRPr="00ED77AF">
        <w:rPr>
          <w:sz w:val="22"/>
        </w:rPr>
        <w:lastRenderedPageBreak/>
        <w:t xml:space="preserve">1. </w:t>
      </w:r>
      <w:r w:rsidRPr="00ED77AF">
        <w:rPr>
          <w:sz w:val="22"/>
        </w:rPr>
        <w:tab/>
      </w:r>
      <w:r w:rsidR="00953AAC" w:rsidRPr="00ED77AF">
        <w:rPr>
          <w:sz w:val="22"/>
        </w:rPr>
        <w:t>Герасимов, Н. В. Экономическая система: генезис, структура, развитие / Н. В. Герасимов ; редкол.: Э. А. Лутохина [и др.]. – Минск : Навука i тэхнiка, 1991. – 349 с.</w:t>
      </w:r>
    </w:p>
    <w:p w:rsidR="00DE6B9B" w:rsidRPr="00ED77AF" w:rsidRDefault="00DE6B9B" w:rsidP="00953AAC">
      <w:pPr>
        <w:pStyle w:val="Style30"/>
        <w:spacing w:line="240" w:lineRule="auto"/>
        <w:ind w:firstLine="284"/>
        <w:rPr>
          <w:sz w:val="22"/>
        </w:rPr>
      </w:pPr>
      <w:r w:rsidRPr="00ED77AF">
        <w:rPr>
          <w:sz w:val="22"/>
        </w:rPr>
        <w:t xml:space="preserve">2. </w:t>
      </w:r>
      <w:r w:rsidRPr="00ED77AF">
        <w:rPr>
          <w:sz w:val="22"/>
        </w:rPr>
        <w:tab/>
        <w:t>Морова, А. П. Социальная полит</w:t>
      </w:r>
      <w:r>
        <w:rPr>
          <w:sz w:val="22"/>
        </w:rPr>
        <w:t>ика в </w:t>
      </w:r>
      <w:r w:rsidRPr="00ED77AF">
        <w:rPr>
          <w:sz w:val="22"/>
        </w:rPr>
        <w:t>сфере трудовых отношений / А. П. Мор</w:t>
      </w:r>
      <w:r w:rsidRPr="00ED77AF">
        <w:rPr>
          <w:sz w:val="22"/>
        </w:rPr>
        <w:t>о</w:t>
      </w:r>
      <w:r w:rsidRPr="00ED77AF">
        <w:rPr>
          <w:sz w:val="22"/>
        </w:rPr>
        <w:t>ва. – Мн.: ИСПИ, 2000.</w:t>
      </w:r>
    </w:p>
    <w:p w:rsidR="00DE6B9B" w:rsidRPr="00ED77AF" w:rsidRDefault="00953AAC" w:rsidP="00DE6B9B">
      <w:pPr>
        <w:pStyle w:val="Style30"/>
        <w:spacing w:line="240" w:lineRule="auto"/>
        <w:ind w:firstLine="284"/>
        <w:rPr>
          <w:sz w:val="22"/>
        </w:rPr>
      </w:pPr>
      <w:r>
        <w:rPr>
          <w:sz w:val="22"/>
        </w:rPr>
        <w:t>3.</w:t>
      </w:r>
      <w:r w:rsidR="00C408D6">
        <w:rPr>
          <w:sz w:val="22"/>
        </w:rPr>
        <w:tab/>
      </w:r>
      <w:r w:rsidR="00DE6B9B" w:rsidRPr="00ED77AF">
        <w:rPr>
          <w:sz w:val="22"/>
        </w:rPr>
        <w:t>Солодовников, С. Ю. Перспективы и механизмы развития и капитализации соц</w:t>
      </w:r>
      <w:r w:rsidR="00DE6B9B" w:rsidRPr="00ED77AF">
        <w:rPr>
          <w:sz w:val="22"/>
        </w:rPr>
        <w:t>и</w:t>
      </w:r>
      <w:r w:rsidR="00DE6B9B" w:rsidRPr="00ED77AF">
        <w:rPr>
          <w:sz w:val="22"/>
        </w:rPr>
        <w:t>ального потенци</w:t>
      </w:r>
      <w:r w:rsidR="00DE6B9B">
        <w:rPr>
          <w:sz w:val="22"/>
        </w:rPr>
        <w:t>ала Республики Беларусь / С. Ю. </w:t>
      </w:r>
      <w:r w:rsidR="00DE6B9B" w:rsidRPr="00ED77AF">
        <w:rPr>
          <w:sz w:val="22"/>
        </w:rPr>
        <w:t xml:space="preserve">Солодовников // Экономическая наука </w:t>
      </w:r>
      <w:r w:rsidR="00DE6B9B" w:rsidRPr="00ED77AF">
        <w:rPr>
          <w:sz w:val="22"/>
        </w:rPr>
        <w:lastRenderedPageBreak/>
        <w:t>сегодня : сб. н</w:t>
      </w:r>
      <w:r w:rsidR="00DE6B9B">
        <w:rPr>
          <w:sz w:val="22"/>
        </w:rPr>
        <w:t>ауч. ст. / БНТУ. – Минск, 2016. </w:t>
      </w:r>
      <w:r w:rsidR="00DE6B9B" w:rsidRPr="00ED77AF">
        <w:rPr>
          <w:sz w:val="22"/>
        </w:rPr>
        <w:t>– Вып. 1. – С. 5–33.</w:t>
      </w:r>
    </w:p>
    <w:p w:rsidR="00DE6B9B" w:rsidRPr="00ED77AF" w:rsidRDefault="00953AAC" w:rsidP="00953AAC">
      <w:pPr>
        <w:pStyle w:val="Style30"/>
        <w:spacing w:line="240" w:lineRule="auto"/>
        <w:ind w:firstLine="284"/>
        <w:rPr>
          <w:sz w:val="22"/>
        </w:rPr>
      </w:pPr>
      <w:r>
        <w:rPr>
          <w:sz w:val="22"/>
        </w:rPr>
        <w:t>4.</w:t>
      </w:r>
      <w:r w:rsidR="00C408D6">
        <w:rPr>
          <w:sz w:val="22"/>
        </w:rPr>
        <w:tab/>
      </w:r>
      <w:r w:rsidR="00DE6B9B" w:rsidRPr="00ED77AF">
        <w:rPr>
          <w:sz w:val="22"/>
        </w:rPr>
        <w:t>Солодовников, С. Ю. Социально-экономические факторы, определяющие и</w:t>
      </w:r>
      <w:r w:rsidR="00DE6B9B" w:rsidRPr="00ED77AF">
        <w:rPr>
          <w:sz w:val="22"/>
        </w:rPr>
        <w:t>з</w:t>
      </w:r>
      <w:r w:rsidR="00DE6B9B" w:rsidRPr="00ED77AF">
        <w:rPr>
          <w:sz w:val="22"/>
        </w:rPr>
        <w:t>менение системы трудовой мотивации в н</w:t>
      </w:r>
      <w:r w:rsidR="00DE6B9B" w:rsidRPr="00ED77AF">
        <w:rPr>
          <w:sz w:val="22"/>
        </w:rPr>
        <w:t>о</w:t>
      </w:r>
      <w:r w:rsidR="00DE6B9B" w:rsidRPr="00ED77AF">
        <w:rPr>
          <w:sz w:val="22"/>
        </w:rPr>
        <w:t>вых социально-экономических и технолог</w:t>
      </w:r>
      <w:r w:rsidR="00DE6B9B" w:rsidRPr="00ED77AF">
        <w:rPr>
          <w:sz w:val="22"/>
        </w:rPr>
        <w:t>и</w:t>
      </w:r>
      <w:r w:rsidR="00DE6B9B" w:rsidRPr="00ED77AF">
        <w:rPr>
          <w:sz w:val="22"/>
        </w:rPr>
        <w:t>ческих условиях в Беларуси / С. Ю. Солодо</w:t>
      </w:r>
      <w:r w:rsidR="00DE6B9B" w:rsidRPr="00ED77AF">
        <w:rPr>
          <w:sz w:val="22"/>
        </w:rPr>
        <w:t>в</w:t>
      </w:r>
      <w:r w:rsidR="00DE6B9B" w:rsidRPr="00ED77AF">
        <w:rPr>
          <w:sz w:val="22"/>
        </w:rPr>
        <w:t>ников // Экономическая наука сегодня : сб. науч. ст. / БНТУ. – Минск, 2017. – Вып. 5. – С.</w:t>
      </w:r>
      <w:r w:rsidR="00DE6B9B">
        <w:rPr>
          <w:sz w:val="22"/>
        </w:rPr>
        <w:t xml:space="preserve"> </w:t>
      </w:r>
      <w:r w:rsidR="00DE6B9B" w:rsidRPr="00ED77AF">
        <w:rPr>
          <w:sz w:val="22"/>
        </w:rPr>
        <w:t>296 – 308</w:t>
      </w:r>
      <w:r w:rsidR="000423DE">
        <w:rPr>
          <w:sz w:val="22"/>
        </w:rPr>
        <w:t> с</w:t>
      </w:r>
      <w:r w:rsidR="00DE6B9B" w:rsidRPr="00ED77AF">
        <w:rPr>
          <w:sz w:val="22"/>
        </w:rPr>
        <w:t>.</w:t>
      </w:r>
    </w:p>
    <w:p w:rsidR="00DE6B9B" w:rsidRDefault="00DE6B9B" w:rsidP="00DE6B9B">
      <w:pPr>
        <w:pStyle w:val="Style30"/>
        <w:spacing w:line="240" w:lineRule="auto"/>
        <w:sectPr w:rsidR="00DE6B9B" w:rsidSect="003C314D">
          <w:footnotePr>
            <w:numFmt w:val="chicago"/>
            <w:numRestart w:val="eachPage"/>
          </w:footnotePr>
          <w:type w:val="continuous"/>
          <w:pgSz w:w="11906" w:h="16838" w:code="9"/>
          <w:pgMar w:top="1134" w:right="1418" w:bottom="1418" w:left="1418" w:header="1134" w:footer="1134" w:gutter="0"/>
          <w:cols w:num="2" w:space="397"/>
          <w:docGrid w:linePitch="360"/>
        </w:sectPr>
      </w:pPr>
    </w:p>
    <w:p w:rsidR="00DE6B9B" w:rsidRDefault="00DE6B9B" w:rsidP="00DE6B9B">
      <w:pPr>
        <w:pStyle w:val="Style30"/>
        <w:spacing w:line="240" w:lineRule="auto"/>
      </w:pPr>
    </w:p>
    <w:p w:rsidR="00DE6B9B" w:rsidRPr="009D45ED" w:rsidRDefault="00DE6B9B" w:rsidP="00DE6B9B">
      <w:pPr>
        <w:pStyle w:val="Style30"/>
        <w:spacing w:line="240" w:lineRule="auto"/>
        <w:ind w:firstLine="0"/>
        <w:jc w:val="right"/>
        <w:rPr>
          <w:i/>
          <w:u w:val="single"/>
        </w:rPr>
      </w:pPr>
      <w:r>
        <w:rPr>
          <w:i/>
          <w:u w:val="single"/>
        </w:rPr>
        <w:t xml:space="preserve">                                                           </w:t>
      </w:r>
      <w:r w:rsidRPr="009D45ED">
        <w:rPr>
          <w:i/>
          <w:u w:val="single"/>
        </w:rPr>
        <w:t>Ст</w:t>
      </w:r>
      <w:r w:rsidRPr="009D45ED">
        <w:rPr>
          <w:i/>
          <w:u w:val="single"/>
        </w:rPr>
        <w:t>а</w:t>
      </w:r>
      <w:r w:rsidRPr="009D45ED">
        <w:rPr>
          <w:i/>
          <w:u w:val="single"/>
        </w:rPr>
        <w:t>тья поступила в редакцию 11 февраля 20</w:t>
      </w:r>
      <w:r w:rsidR="00953AAC">
        <w:rPr>
          <w:i/>
          <w:u w:val="single"/>
        </w:rPr>
        <w:t>20</w:t>
      </w:r>
      <w:r w:rsidRPr="009D45ED">
        <w:rPr>
          <w:i/>
          <w:u w:val="single"/>
        </w:rPr>
        <w:t xml:space="preserve"> года</w:t>
      </w:r>
      <w:r>
        <w:rPr>
          <w:i/>
          <w:u w:val="single"/>
        </w:rPr>
        <w:t xml:space="preserve"> </w:t>
      </w:r>
    </w:p>
    <w:p w:rsidR="00DE6B9B" w:rsidRDefault="00DE6B9B" w:rsidP="00DE6B9B">
      <w:pPr>
        <w:ind w:left="567"/>
        <w:rPr>
          <w:b/>
          <w:color w:val="000000"/>
        </w:rPr>
      </w:pPr>
    </w:p>
    <w:p w:rsidR="00DE6B9B" w:rsidRPr="00923874" w:rsidRDefault="00DE6B9B" w:rsidP="00DE6B9B">
      <w:pPr>
        <w:ind w:left="567"/>
        <w:rPr>
          <w:b/>
          <w:color w:val="000000"/>
          <w:lang w:val="en-US"/>
        </w:rPr>
      </w:pPr>
      <w:r w:rsidRPr="00923874">
        <w:rPr>
          <w:b/>
          <w:color w:val="000000"/>
          <w:lang w:val="en-US"/>
        </w:rPr>
        <w:t xml:space="preserve">SUBORDINATION AND ORDINATION MANAGEMENT </w:t>
      </w:r>
      <w:r w:rsidRPr="00923874">
        <w:rPr>
          <w:b/>
          <w:color w:val="000000"/>
          <w:lang w:val="en-US"/>
        </w:rPr>
        <w:br/>
        <w:t>IN ECONOMIC SYSTEMS</w:t>
      </w:r>
    </w:p>
    <w:p w:rsidR="00DE6B9B" w:rsidRPr="00923874" w:rsidRDefault="00DE6B9B" w:rsidP="00DE6B9B">
      <w:pPr>
        <w:jc w:val="right"/>
        <w:rPr>
          <w:b/>
          <w:color w:val="000000"/>
          <w:lang w:val="en-US"/>
        </w:rPr>
      </w:pPr>
      <w:r w:rsidRPr="00923874">
        <w:rPr>
          <w:b/>
          <w:color w:val="000000"/>
          <w:lang w:val="en-US"/>
        </w:rPr>
        <w:t>S. Yu. Solodovnikov</w:t>
      </w:r>
    </w:p>
    <w:p w:rsidR="00DE6B9B" w:rsidRPr="00923874" w:rsidRDefault="00DE6B9B" w:rsidP="00DE6B9B">
      <w:pPr>
        <w:jc w:val="right"/>
        <w:rPr>
          <w:color w:val="000000"/>
          <w:lang w:val="en-US"/>
        </w:rPr>
      </w:pPr>
      <w:r w:rsidRPr="00923874">
        <w:rPr>
          <w:color w:val="000000"/>
          <w:lang w:val="en-US"/>
        </w:rPr>
        <w:t xml:space="preserve">Doctor of Economics, Professor, </w:t>
      </w:r>
    </w:p>
    <w:p w:rsidR="00DE6B9B" w:rsidRPr="00923874" w:rsidRDefault="00DE6B9B" w:rsidP="00DE6B9B">
      <w:pPr>
        <w:jc w:val="right"/>
        <w:rPr>
          <w:color w:val="000000"/>
          <w:lang w:val="en-US"/>
        </w:rPr>
      </w:pPr>
      <w:r w:rsidRPr="00923874">
        <w:rPr>
          <w:color w:val="000000"/>
          <w:lang w:val="en-US"/>
        </w:rPr>
        <w:t>Head of the Department of "Economics and Law"</w:t>
      </w:r>
    </w:p>
    <w:p w:rsidR="00DE6B9B" w:rsidRPr="00923874" w:rsidRDefault="00DE6B9B" w:rsidP="00DE6B9B">
      <w:pPr>
        <w:jc w:val="right"/>
        <w:rPr>
          <w:color w:val="000000"/>
          <w:lang w:val="en-US"/>
        </w:rPr>
      </w:pPr>
      <w:r w:rsidRPr="00923874">
        <w:rPr>
          <w:color w:val="000000"/>
          <w:lang w:val="en-US"/>
        </w:rPr>
        <w:t>Belarusian National Technical University</w:t>
      </w:r>
    </w:p>
    <w:p w:rsidR="00DE6B9B" w:rsidRPr="00923874" w:rsidRDefault="00DE6B9B" w:rsidP="00DE6B9B">
      <w:pPr>
        <w:jc w:val="right"/>
        <w:rPr>
          <w:color w:val="000000"/>
          <w:lang w:val="en-US"/>
        </w:rPr>
      </w:pPr>
      <w:r w:rsidRPr="00923874">
        <w:rPr>
          <w:color w:val="000000"/>
          <w:lang w:val="en-US"/>
        </w:rPr>
        <w:t>Minsk, Republic of Belarus</w:t>
      </w:r>
    </w:p>
    <w:p w:rsidR="00DE6B9B" w:rsidRPr="00923874" w:rsidRDefault="00DE6B9B" w:rsidP="00DE6B9B">
      <w:pPr>
        <w:rPr>
          <w:color w:val="000000"/>
          <w:lang w:val="en-US"/>
        </w:rPr>
      </w:pPr>
    </w:p>
    <w:p w:rsidR="00DE6B9B" w:rsidRPr="00923874" w:rsidRDefault="00DE6B9B" w:rsidP="00DE6B9B">
      <w:pPr>
        <w:ind w:firstLine="567"/>
        <w:jc w:val="both"/>
        <w:rPr>
          <w:i/>
          <w:color w:val="000000"/>
          <w:lang w:val="en-US"/>
        </w:rPr>
      </w:pPr>
      <w:r w:rsidRPr="00923874">
        <w:rPr>
          <w:i/>
          <w:color w:val="000000"/>
          <w:lang w:val="en-US"/>
        </w:rPr>
        <w:t>The article is devoted to the study of the content of subordinate and ordinational ma</w:t>
      </w:r>
      <w:r w:rsidRPr="00923874">
        <w:rPr>
          <w:i/>
          <w:color w:val="000000"/>
          <w:lang w:val="en-US"/>
        </w:rPr>
        <w:t>n</w:t>
      </w:r>
      <w:r w:rsidRPr="00923874">
        <w:rPr>
          <w:i/>
          <w:color w:val="000000"/>
          <w:lang w:val="en-US"/>
        </w:rPr>
        <w:t>agement. According to the results of the study, it was established that as the s</w:t>
      </w:r>
      <w:r w:rsidRPr="00923874">
        <w:rPr>
          <w:i/>
          <w:color w:val="000000"/>
          <w:lang w:val="en-US"/>
        </w:rPr>
        <w:t>o</w:t>
      </w:r>
      <w:r w:rsidRPr="00923874">
        <w:rPr>
          <w:i/>
          <w:color w:val="000000"/>
          <w:lang w:val="en-US"/>
        </w:rPr>
        <w:t>cio-economic relations caused by the objective transition from the traditional ma</w:t>
      </w:r>
      <w:r w:rsidRPr="00923874">
        <w:rPr>
          <w:i/>
          <w:color w:val="000000"/>
          <w:lang w:val="en-US"/>
        </w:rPr>
        <w:t>r</w:t>
      </w:r>
      <w:r w:rsidRPr="00923874">
        <w:rPr>
          <w:i/>
          <w:color w:val="000000"/>
          <w:lang w:val="en-US"/>
        </w:rPr>
        <w:t>ket economy based on the industrial technological structure to more developed forms of management become more complex, the importance of social capital and for subordinate management in economic sy</w:t>
      </w:r>
      <w:r w:rsidRPr="00923874">
        <w:rPr>
          <w:i/>
          <w:color w:val="000000"/>
          <w:lang w:val="en-US"/>
        </w:rPr>
        <w:t>s</w:t>
      </w:r>
      <w:r w:rsidRPr="00923874">
        <w:rPr>
          <w:i/>
          <w:color w:val="000000"/>
          <w:lang w:val="en-US"/>
        </w:rPr>
        <w:t>tems increases. In addition, as social and technological progress progresses, there will i</w:t>
      </w:r>
      <w:r w:rsidRPr="00923874">
        <w:rPr>
          <w:i/>
          <w:color w:val="000000"/>
          <w:lang w:val="en-US"/>
        </w:rPr>
        <w:t>n</w:t>
      </w:r>
      <w:r w:rsidRPr="00923874">
        <w:rPr>
          <w:i/>
          <w:color w:val="000000"/>
          <w:lang w:val="en-US"/>
        </w:rPr>
        <w:lastRenderedPageBreak/>
        <w:t>evitably be an increase in the role of ordinal economic management as compared to subord</w:t>
      </w:r>
      <w:r w:rsidRPr="00923874">
        <w:rPr>
          <w:i/>
          <w:color w:val="000000"/>
          <w:lang w:val="en-US"/>
        </w:rPr>
        <w:t>i</w:t>
      </w:r>
      <w:r w:rsidRPr="00923874">
        <w:rPr>
          <w:i/>
          <w:color w:val="000000"/>
          <w:lang w:val="en-US"/>
        </w:rPr>
        <w:t>nate, as well as a si</w:t>
      </w:r>
      <w:r w:rsidRPr="00923874">
        <w:rPr>
          <w:i/>
          <w:color w:val="000000"/>
          <w:lang w:val="en-US"/>
        </w:rPr>
        <w:t>g</w:t>
      </w:r>
      <w:r w:rsidRPr="00923874">
        <w:rPr>
          <w:i/>
          <w:color w:val="000000"/>
          <w:lang w:val="en-US"/>
        </w:rPr>
        <w:t>nificant increase in diversity in the forms of economic management.</w:t>
      </w:r>
    </w:p>
    <w:p w:rsidR="005E7A46" w:rsidRDefault="00DE6B9B" w:rsidP="00533C16">
      <w:pPr>
        <w:pStyle w:val="Style30"/>
        <w:spacing w:line="240" w:lineRule="auto"/>
        <w:ind w:firstLine="567"/>
        <w:rPr>
          <w:i/>
        </w:rPr>
      </w:pPr>
      <w:r w:rsidRPr="00923874">
        <w:rPr>
          <w:b/>
          <w:i/>
          <w:lang w:val="en-US"/>
        </w:rPr>
        <w:t>Keywords:</w:t>
      </w:r>
      <w:r w:rsidRPr="00923874">
        <w:rPr>
          <w:i/>
          <w:lang w:val="en-US"/>
        </w:rPr>
        <w:t xml:space="preserve"> economic system, division of labor, management,</w:t>
      </w:r>
      <w:r>
        <w:rPr>
          <w:i/>
          <w:lang w:val="en-US"/>
        </w:rPr>
        <w:t xml:space="preserve"> labor,</w:t>
      </w:r>
      <w:r w:rsidRPr="00923874">
        <w:rPr>
          <w:i/>
          <w:lang w:val="en-US"/>
        </w:rPr>
        <w:t xml:space="preserve"> political economy, activity, market</w:t>
      </w:r>
      <w:r>
        <w:rPr>
          <w:i/>
          <w:lang w:val="en-US"/>
        </w:rPr>
        <w:t xml:space="preserve">, </w:t>
      </w:r>
      <w:r w:rsidRPr="00BE6ABF">
        <w:rPr>
          <w:i/>
          <w:lang w:val="en-US"/>
        </w:rPr>
        <w:t>modernization of the economy</w:t>
      </w:r>
      <w:r w:rsidR="00533C16">
        <w:rPr>
          <w:i/>
          <w:lang w:val="en-US"/>
        </w:rPr>
        <w:t>.</w:t>
      </w:r>
    </w:p>
    <w:p w:rsidR="000F5A70" w:rsidRDefault="000F5A70" w:rsidP="000F5A70">
      <w:pPr>
        <w:pStyle w:val="Style30"/>
        <w:spacing w:line="240" w:lineRule="auto"/>
        <w:ind w:firstLine="567"/>
        <w:jc w:val="center"/>
        <w:rPr>
          <w:b/>
          <w:sz w:val="22"/>
        </w:rPr>
      </w:pPr>
      <w:r w:rsidRPr="000F5A70">
        <w:rPr>
          <w:b/>
          <w:sz w:val="22"/>
          <w:lang w:val="en-US"/>
        </w:rPr>
        <w:t>References</w:t>
      </w:r>
    </w:p>
    <w:p w:rsidR="00995226" w:rsidRDefault="00995226" w:rsidP="00995226">
      <w:pPr>
        <w:pStyle w:val="Style30"/>
        <w:spacing w:line="240" w:lineRule="auto"/>
        <w:ind w:firstLine="567"/>
      </w:pPr>
    </w:p>
    <w:p w:rsidR="00995226" w:rsidRDefault="00995226" w:rsidP="00995226">
      <w:pPr>
        <w:pStyle w:val="Style30"/>
        <w:spacing w:line="240" w:lineRule="auto"/>
        <w:ind w:firstLine="567"/>
        <w:sectPr w:rsidR="00995226" w:rsidSect="00953AAC">
          <w:footnotePr>
            <w:numFmt w:val="chicago"/>
            <w:numRestart w:val="eachPage"/>
          </w:footnotePr>
          <w:type w:val="continuous"/>
          <w:pgSz w:w="11906" w:h="16838" w:code="9"/>
          <w:pgMar w:top="1134" w:right="1418" w:bottom="1418" w:left="1418" w:header="1134" w:footer="1134" w:gutter="0"/>
          <w:cols w:space="708"/>
          <w:docGrid w:linePitch="360"/>
        </w:sectPr>
      </w:pPr>
    </w:p>
    <w:p w:rsidR="00995226" w:rsidRPr="000F5A70" w:rsidRDefault="00995226" w:rsidP="00995226">
      <w:pPr>
        <w:pStyle w:val="Style30"/>
        <w:spacing w:line="240" w:lineRule="auto"/>
        <w:ind w:firstLine="0"/>
        <w:jc w:val="left"/>
        <w:rPr>
          <w:sz w:val="22"/>
          <w:lang w:val="en-US"/>
        </w:rPr>
      </w:pPr>
      <w:r w:rsidRPr="00ED77AF">
        <w:rPr>
          <w:sz w:val="22"/>
        </w:rPr>
        <w:lastRenderedPageBreak/>
        <w:t xml:space="preserve">1. </w:t>
      </w:r>
      <w:r w:rsidRPr="00ED77AF">
        <w:rPr>
          <w:sz w:val="22"/>
        </w:rPr>
        <w:tab/>
      </w:r>
      <w:r w:rsidRPr="000F5A70">
        <w:rPr>
          <w:sz w:val="22"/>
          <w:lang w:val="en-US"/>
        </w:rPr>
        <w:t>Gerasimov, N. V. Jekonom</w:t>
      </w:r>
      <w:r w:rsidRPr="000F5A70">
        <w:rPr>
          <w:sz w:val="22"/>
          <w:lang w:val="en-US"/>
        </w:rPr>
        <w:t>i</w:t>
      </w:r>
      <w:r w:rsidRPr="000F5A70">
        <w:rPr>
          <w:sz w:val="22"/>
          <w:lang w:val="en-US"/>
        </w:rPr>
        <w:t>cheskaja sistema: genezis, struktura, razvitie / N. V. Gerasimov ; redkol.: Je. A. Lutohina [i dr.]. – Minsk : Navuka i tjehnika, 1991. – 349 s.</w:t>
      </w:r>
    </w:p>
    <w:p w:rsidR="00995226" w:rsidRPr="000F5A70" w:rsidRDefault="00995226" w:rsidP="00995226">
      <w:pPr>
        <w:pStyle w:val="Style30"/>
        <w:spacing w:line="240" w:lineRule="auto"/>
        <w:ind w:firstLine="284"/>
        <w:rPr>
          <w:sz w:val="22"/>
          <w:lang w:val="en-US"/>
        </w:rPr>
      </w:pPr>
      <w:r w:rsidRPr="000F5A70">
        <w:rPr>
          <w:sz w:val="22"/>
          <w:lang w:val="en-US"/>
        </w:rPr>
        <w:t xml:space="preserve">2. </w:t>
      </w:r>
      <w:r w:rsidRPr="000F5A70">
        <w:rPr>
          <w:sz w:val="22"/>
          <w:lang w:val="en-US"/>
        </w:rPr>
        <w:tab/>
        <w:t>Morova, A. P. Social'naja politika v sfere trudovyh otnoshenij / A. P. Morova. – Mn.: ISPI, 2000.</w:t>
      </w:r>
    </w:p>
    <w:p w:rsidR="00995226" w:rsidRPr="000F5A70" w:rsidRDefault="00995226" w:rsidP="00995226">
      <w:pPr>
        <w:pStyle w:val="Style30"/>
        <w:spacing w:line="240" w:lineRule="auto"/>
        <w:ind w:firstLine="284"/>
        <w:rPr>
          <w:sz w:val="22"/>
          <w:lang w:val="en-US"/>
        </w:rPr>
      </w:pPr>
      <w:r w:rsidRPr="000F5A70">
        <w:rPr>
          <w:sz w:val="22"/>
          <w:lang w:val="en-US"/>
        </w:rPr>
        <w:t>3.</w:t>
      </w:r>
      <w:r w:rsidRPr="000F5A70">
        <w:rPr>
          <w:sz w:val="22"/>
          <w:lang w:val="en-US"/>
        </w:rPr>
        <w:tab/>
        <w:t>Solodovnikov, S. Ju. Perspektivy i m</w:t>
      </w:r>
      <w:r w:rsidRPr="000F5A70">
        <w:rPr>
          <w:sz w:val="22"/>
          <w:lang w:val="en-US"/>
        </w:rPr>
        <w:t>e</w:t>
      </w:r>
      <w:r w:rsidRPr="000F5A70">
        <w:rPr>
          <w:sz w:val="22"/>
          <w:lang w:val="en-US"/>
        </w:rPr>
        <w:t>hanizmy razvitija i kapitalizacii social'nogo p</w:t>
      </w:r>
      <w:r w:rsidRPr="000F5A70">
        <w:rPr>
          <w:sz w:val="22"/>
          <w:lang w:val="en-US"/>
        </w:rPr>
        <w:t>o</w:t>
      </w:r>
      <w:r w:rsidRPr="000F5A70">
        <w:rPr>
          <w:sz w:val="22"/>
          <w:lang w:val="en-US"/>
        </w:rPr>
        <w:t>tenciala Respubliki Belarus' / S. Ju. Solodovnikov // Jekonomicheskaja na</w:t>
      </w:r>
      <w:r w:rsidRPr="000F5A70">
        <w:rPr>
          <w:sz w:val="22"/>
          <w:lang w:val="en-US"/>
        </w:rPr>
        <w:t>u</w:t>
      </w:r>
      <w:r w:rsidRPr="000F5A70">
        <w:rPr>
          <w:sz w:val="22"/>
          <w:lang w:val="en-US"/>
        </w:rPr>
        <w:t xml:space="preserve">ka </w:t>
      </w:r>
      <w:r w:rsidRPr="000F5A70">
        <w:rPr>
          <w:sz w:val="22"/>
          <w:lang w:val="en-US"/>
        </w:rPr>
        <w:lastRenderedPageBreak/>
        <w:t>segodnja : sb. nauch. st. / BNTU. – Minsk, 2016. – Vyp. 1. – S. 5–33.</w:t>
      </w:r>
    </w:p>
    <w:p w:rsidR="00995226" w:rsidRPr="00995226" w:rsidRDefault="00995226" w:rsidP="00995226">
      <w:pPr>
        <w:pStyle w:val="Style30"/>
        <w:spacing w:line="240" w:lineRule="auto"/>
        <w:ind w:firstLine="284"/>
        <w:rPr>
          <w:lang w:val="en-US"/>
        </w:rPr>
        <w:sectPr w:rsidR="00995226" w:rsidRPr="00995226" w:rsidSect="003C314D">
          <w:footnotePr>
            <w:numFmt w:val="chicago"/>
            <w:numRestart w:val="eachPage"/>
          </w:footnotePr>
          <w:type w:val="continuous"/>
          <w:pgSz w:w="11906" w:h="16838" w:code="9"/>
          <w:pgMar w:top="1134" w:right="1418" w:bottom="1418" w:left="1418" w:header="1134" w:footer="1134" w:gutter="0"/>
          <w:cols w:num="2" w:space="397"/>
          <w:docGrid w:linePitch="360"/>
        </w:sectPr>
      </w:pPr>
      <w:r w:rsidRPr="000F5A70">
        <w:rPr>
          <w:sz w:val="22"/>
          <w:lang w:val="en-US"/>
        </w:rPr>
        <w:t>4.</w:t>
      </w:r>
      <w:r w:rsidRPr="000F5A70">
        <w:rPr>
          <w:sz w:val="22"/>
          <w:lang w:val="en-US"/>
        </w:rPr>
        <w:tab/>
        <w:t>Solodovnikov, S. Ju. Social'no-jekonomicheskie faktory, opredeljajushhie i</w:t>
      </w:r>
      <w:r w:rsidRPr="000F5A70">
        <w:rPr>
          <w:sz w:val="22"/>
          <w:lang w:val="en-US"/>
        </w:rPr>
        <w:t>z</w:t>
      </w:r>
      <w:r w:rsidRPr="000F5A70">
        <w:rPr>
          <w:sz w:val="22"/>
          <w:lang w:val="en-US"/>
        </w:rPr>
        <w:t>menenie sistemy trudovoj motivacii v novyh social'no-jekonomicheskih i tehnologicheskih uslovijah v Belarusi / S. Ju. Solodovnikov // J</w:t>
      </w:r>
      <w:r w:rsidRPr="000F5A70">
        <w:rPr>
          <w:sz w:val="22"/>
          <w:lang w:val="en-US"/>
        </w:rPr>
        <w:t>e</w:t>
      </w:r>
      <w:r w:rsidRPr="000F5A70">
        <w:rPr>
          <w:sz w:val="22"/>
          <w:lang w:val="en-US"/>
        </w:rPr>
        <w:t>konomicheskaja nauka segodnja : sb. nauch. st. / BNTU. – Minsk, 2017. – Vyp. 5. – S. 296 – 308.</w:t>
      </w:r>
      <w:r w:rsidRPr="00995226">
        <w:rPr>
          <w:sz w:val="22"/>
          <w:lang w:val="en-US"/>
        </w:rPr>
        <w:t>.</w:t>
      </w:r>
    </w:p>
    <w:p w:rsidR="000F5A70" w:rsidRPr="00995226" w:rsidRDefault="000F5A70" w:rsidP="000F5A70">
      <w:pPr>
        <w:pStyle w:val="Style30"/>
        <w:spacing w:line="240" w:lineRule="auto"/>
        <w:ind w:firstLine="0"/>
        <w:jc w:val="left"/>
        <w:rPr>
          <w:b/>
          <w:sz w:val="22"/>
          <w:lang w:val="en-US"/>
        </w:rPr>
      </w:pPr>
    </w:p>
    <w:p w:rsidR="000F5A70" w:rsidRPr="000F5A70" w:rsidRDefault="000F5A70" w:rsidP="00533C16">
      <w:pPr>
        <w:pStyle w:val="Style30"/>
        <w:spacing w:line="240" w:lineRule="auto"/>
        <w:ind w:firstLine="567"/>
        <w:rPr>
          <w:i/>
          <w:lang w:val="en-US"/>
        </w:rPr>
        <w:sectPr w:rsidR="000F5A70" w:rsidRPr="000F5A70" w:rsidSect="00995226">
          <w:footnotePr>
            <w:numFmt w:val="chicago"/>
            <w:numRestart w:val="eachPage"/>
          </w:footnotePr>
          <w:type w:val="continuous"/>
          <w:pgSz w:w="11906" w:h="16838" w:code="9"/>
          <w:pgMar w:top="1134" w:right="1418" w:bottom="1418" w:left="1418" w:header="1134" w:footer="1134" w:gutter="0"/>
          <w:cols w:num="2" w:space="708"/>
          <w:docGrid w:linePitch="360"/>
        </w:sectPr>
      </w:pPr>
    </w:p>
    <w:p w:rsidR="005837C4" w:rsidRPr="000F5A70" w:rsidRDefault="005837C4" w:rsidP="00995226">
      <w:pPr>
        <w:widowControl w:val="0"/>
        <w:jc w:val="both"/>
        <w:rPr>
          <w:color w:val="000000"/>
          <w:lang w:val="en-US"/>
        </w:rPr>
      </w:pPr>
    </w:p>
    <w:sectPr w:rsidR="005837C4" w:rsidRPr="000F5A70" w:rsidSect="00D5737C">
      <w:type w:val="continuous"/>
      <w:pgSz w:w="11900" w:h="16840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8A3" w:rsidRDefault="00A078A3" w:rsidP="00DE6B9B">
      <w:r>
        <w:separator/>
      </w:r>
    </w:p>
  </w:endnote>
  <w:endnote w:type="continuationSeparator" w:id="1">
    <w:p w:rsidR="00A078A3" w:rsidRDefault="00A078A3" w:rsidP="00DE6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8A3" w:rsidRDefault="00A078A3" w:rsidP="00DE6B9B">
      <w:r>
        <w:separator/>
      </w:r>
    </w:p>
  </w:footnote>
  <w:footnote w:type="continuationSeparator" w:id="1">
    <w:p w:rsidR="00A078A3" w:rsidRDefault="00A078A3" w:rsidP="00DE6B9B">
      <w:r>
        <w:continuationSeparator/>
      </w:r>
    </w:p>
  </w:footnote>
  <w:footnote w:id="2">
    <w:p w:rsidR="00953AAC" w:rsidRPr="00953AAC" w:rsidRDefault="00953AAC" w:rsidP="00953AAC">
      <w:pPr>
        <w:pStyle w:val="a3"/>
        <w:jc w:val="both"/>
      </w:pPr>
      <w:r>
        <w:rPr>
          <w:rStyle w:val="a8"/>
        </w:rPr>
        <w:footnoteRef/>
      </w:r>
      <w:r>
        <w:t xml:space="preserve"> Перечень научных школ БНТУ [Электронный ресурс] // БНТУ. – Режим доступа: </w:t>
      </w:r>
      <w:hyperlink r:id="rId1" w:history="1">
        <w:r w:rsidRPr="005510E1">
          <w:rPr>
            <w:rStyle w:val="ad"/>
          </w:rPr>
          <w:t>http://www.bntu.by/schools.html</w:t>
        </w:r>
      </w:hyperlink>
      <w:r>
        <w:t>. – Дата доступа: 10.01.2020.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B9B" w:rsidRPr="00C17D9D" w:rsidRDefault="00DE6B9B" w:rsidP="004C6345">
    <w:pPr>
      <w:pStyle w:val="a9"/>
      <w:rPr>
        <w:rFonts w:ascii="Times New Roman" w:hAnsi="Times New Roman"/>
        <w:color w:val="FFFFFF"/>
        <w:sz w:val="24"/>
        <w:szCs w:val="24"/>
        <w:u w:val="single"/>
        <w:lang w:val="en-US"/>
      </w:rPr>
    </w:pPr>
    <w:r>
      <w:rPr>
        <w:rFonts w:ascii="Times New Roman" w:hAnsi="Times New Roman"/>
        <w:sz w:val="24"/>
        <w:szCs w:val="24"/>
        <w:u w:val="single"/>
      </w:rPr>
      <w:t xml:space="preserve">Экономическая теория                        </w:t>
    </w:r>
    <w:r w:rsidRPr="00911F55">
      <w:rPr>
        <w:rFonts w:ascii="Times New Roman" w:hAnsi="Times New Roman"/>
        <w:sz w:val="24"/>
        <w:szCs w:val="24"/>
        <w:u w:val="single"/>
      </w:rPr>
      <w:t xml:space="preserve">                                                              </w:t>
    </w:r>
    <w:r>
      <w:rPr>
        <w:rFonts w:ascii="Times New Roman" w:hAnsi="Times New Roman"/>
        <w:sz w:val="24"/>
        <w:szCs w:val="24"/>
        <w:u w:val="single"/>
        <w:lang w:val="en-US"/>
      </w:rPr>
      <w:t xml:space="preserve">                         </w:t>
    </w:r>
    <w:r w:rsidRPr="00B5102D">
      <w:rPr>
        <w:rFonts w:ascii="Times New Roman" w:hAnsi="Times New Roman"/>
        <w:color w:val="FFFFFF"/>
        <w:sz w:val="24"/>
        <w:szCs w:val="24"/>
        <w:u w:val="single"/>
        <w:lang w:val="en-US"/>
      </w:rPr>
      <w:t>.</w:t>
    </w:r>
  </w:p>
  <w:p w:rsidR="00DE6B9B" w:rsidRPr="003F2F7C" w:rsidRDefault="00DE6B9B" w:rsidP="003F2F7C">
    <w:pPr>
      <w:pStyle w:val="a9"/>
      <w:rPr>
        <w:rFonts w:ascii="Times New Roman" w:hAnsi="Times New Roman"/>
        <w:b/>
        <w:bCs/>
        <w:color w:val="2F2F2F"/>
        <w:sz w:val="24"/>
        <w:szCs w:val="24"/>
        <w:shd w:val="clear" w:color="auto" w:fill="FFFFF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76E3C"/>
    <w:multiLevelType w:val="hybridMultilevel"/>
    <w:tmpl w:val="B08A4E02"/>
    <w:lvl w:ilvl="0" w:tplc="3E76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autoHyphenation/>
  <w:consecutiveHyphenLimit w:val="4"/>
  <w:hyphenationZone w:val="357"/>
  <w:doNotHyphenateCaps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3174E0"/>
    <w:rsid w:val="000423DE"/>
    <w:rsid w:val="000B3BAF"/>
    <w:rsid w:val="000E17D9"/>
    <w:rsid w:val="000F5A70"/>
    <w:rsid w:val="00104195"/>
    <w:rsid w:val="00185948"/>
    <w:rsid w:val="00280517"/>
    <w:rsid w:val="003174E0"/>
    <w:rsid w:val="004318E2"/>
    <w:rsid w:val="00533C16"/>
    <w:rsid w:val="005837C4"/>
    <w:rsid w:val="005E7A46"/>
    <w:rsid w:val="00611543"/>
    <w:rsid w:val="006F4417"/>
    <w:rsid w:val="00773E18"/>
    <w:rsid w:val="007C0FBD"/>
    <w:rsid w:val="007E70C2"/>
    <w:rsid w:val="0083310E"/>
    <w:rsid w:val="008532F2"/>
    <w:rsid w:val="008C0BA3"/>
    <w:rsid w:val="00953AAC"/>
    <w:rsid w:val="00993D2E"/>
    <w:rsid w:val="00995226"/>
    <w:rsid w:val="009D2447"/>
    <w:rsid w:val="00A078A3"/>
    <w:rsid w:val="00A25900"/>
    <w:rsid w:val="00A51E89"/>
    <w:rsid w:val="00AC2D57"/>
    <w:rsid w:val="00C408D6"/>
    <w:rsid w:val="00C4253B"/>
    <w:rsid w:val="00D5737C"/>
    <w:rsid w:val="00D9309C"/>
    <w:rsid w:val="00DE6B9B"/>
    <w:rsid w:val="00E0029C"/>
    <w:rsid w:val="00E54244"/>
    <w:rsid w:val="00EB2B25"/>
    <w:rsid w:val="00ED0DAB"/>
    <w:rsid w:val="00F12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E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,Текст сноски Знак Знак,Текст сноски Знак Знак Знак Знак,Текст сноски Знак Знак Знак1,Текст сноски Знак Знак1,Footnote,Fussnote,single space,Footnote Text Char,-++,Текст сноски-FN,Footnote Text Char Знак Знак,fn,Fußnot"/>
    <w:basedOn w:val="a"/>
    <w:link w:val="a4"/>
    <w:uiPriority w:val="99"/>
    <w:rsid w:val="003174E0"/>
    <w:rPr>
      <w:sz w:val="20"/>
      <w:szCs w:val="20"/>
    </w:rPr>
  </w:style>
  <w:style w:type="character" w:customStyle="1" w:styleId="a4">
    <w:name w:val="Текст сноски Знак"/>
    <w:aliases w:val="Текст сноски Знак1 Знак,Текст сноски Знак Знак Знак,Текст сноски Знак Знак Знак Знак Знак,Текст сноски Знак Знак Знак1 Знак,Текст сноски Знак Знак1 Знак,Footnote Знак,Fussnote Знак,single space Знак,Footnote Text Char Знак,-++ Знак"/>
    <w:basedOn w:val="a0"/>
    <w:link w:val="a3"/>
    <w:uiPriority w:val="99"/>
    <w:rsid w:val="003174E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3174E0"/>
    <w:pPr>
      <w:ind w:right="-224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174E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174E0"/>
    <w:pPr>
      <w:ind w:left="720"/>
      <w:contextualSpacing/>
    </w:pPr>
  </w:style>
  <w:style w:type="character" w:styleId="a8">
    <w:name w:val="footnote reference"/>
    <w:aliases w:val="Знак сноски-FN,fr,Used by Word for Help footnote symbols,Знак сноски 1,Footnote Reference Number,SUPERS,Iiia? niinee,Номер сноски,Ciae niinee-FN,16 Point,Superscript 6 Point,Footnote Reference_LVL6,Footnote Reference_LVL61,ftref"/>
    <w:uiPriority w:val="99"/>
    <w:unhideWhenUsed/>
    <w:rsid w:val="00DE6B9B"/>
    <w:rPr>
      <w:vertAlign w:val="superscript"/>
    </w:rPr>
  </w:style>
  <w:style w:type="paragraph" w:customStyle="1" w:styleId="Style30">
    <w:name w:val="Style30"/>
    <w:basedOn w:val="a"/>
    <w:rsid w:val="00DE6B9B"/>
    <w:pPr>
      <w:widowControl w:val="0"/>
      <w:shd w:val="clear" w:color="auto" w:fill="FFFFFF"/>
      <w:autoSpaceDE w:val="0"/>
      <w:autoSpaceDN w:val="0"/>
      <w:adjustRightInd w:val="0"/>
      <w:spacing w:line="337" w:lineRule="exact"/>
      <w:ind w:firstLine="398"/>
      <w:jc w:val="both"/>
    </w:pPr>
    <w:rPr>
      <w:color w:val="000000"/>
    </w:rPr>
  </w:style>
  <w:style w:type="paragraph" w:styleId="a9">
    <w:name w:val="header"/>
    <w:basedOn w:val="a"/>
    <w:link w:val="aa"/>
    <w:uiPriority w:val="99"/>
    <w:unhideWhenUsed/>
    <w:rsid w:val="00DE6B9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DE6B9B"/>
    <w:rPr>
      <w:rFonts w:ascii="Calibri" w:eastAsia="Calibri" w:hAnsi="Calibri" w:cs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51E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1E89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953A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E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,Текст сноски Знак Знак,Текст сноски Знак Знак Знак Знак,Текст сноски Знак Знак Знак1,Текст сноски Знак Знак1,Footnote,Fussnote,single space,Footnote Text Char,-++,Текст сноски-FN,Footnote Text Char Знак Знак,fn,Fußnot"/>
    <w:basedOn w:val="a"/>
    <w:link w:val="a4"/>
    <w:uiPriority w:val="99"/>
    <w:rsid w:val="003174E0"/>
    <w:rPr>
      <w:sz w:val="20"/>
      <w:szCs w:val="20"/>
    </w:rPr>
  </w:style>
  <w:style w:type="character" w:customStyle="1" w:styleId="a4">
    <w:name w:val="Текст сноски Знак"/>
    <w:aliases w:val="Текст сноски Знак1 Знак,Текст сноски Знак Знак Знак,Текст сноски Знак Знак Знак Знак Знак,Текст сноски Знак Знак Знак1 Знак,Текст сноски Знак Знак1 Знак,Footnote Знак,Fussnote Знак,single space Знак,Footnote Text Char Знак,-++ Знак"/>
    <w:basedOn w:val="a0"/>
    <w:link w:val="a3"/>
    <w:uiPriority w:val="99"/>
    <w:rsid w:val="003174E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3174E0"/>
    <w:pPr>
      <w:ind w:right="-224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174E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174E0"/>
    <w:pPr>
      <w:ind w:left="720"/>
      <w:contextualSpacing/>
    </w:pPr>
  </w:style>
  <w:style w:type="character" w:styleId="a8">
    <w:name w:val="footnote reference"/>
    <w:aliases w:val="Знак сноски-FN,fr,Used by Word for Help footnote symbols,Знак сноски 1,Footnote Reference Number,SUPERS,Iiia? niinee,Номер сноски,Ciae niinee-FN,16 Point,Superscript 6 Point,Footnote Reference_LVL6,Footnote Reference_LVL61,ftref"/>
    <w:uiPriority w:val="99"/>
    <w:unhideWhenUsed/>
    <w:rsid w:val="00DE6B9B"/>
    <w:rPr>
      <w:vertAlign w:val="superscript"/>
    </w:rPr>
  </w:style>
  <w:style w:type="paragraph" w:customStyle="1" w:styleId="Style30">
    <w:name w:val="Style30"/>
    <w:basedOn w:val="a"/>
    <w:rsid w:val="00DE6B9B"/>
    <w:pPr>
      <w:widowControl w:val="0"/>
      <w:shd w:val="clear" w:color="auto" w:fill="FFFFFF"/>
      <w:autoSpaceDE w:val="0"/>
      <w:autoSpaceDN w:val="0"/>
      <w:adjustRightInd w:val="0"/>
      <w:spacing w:line="337" w:lineRule="exact"/>
      <w:ind w:firstLine="398"/>
      <w:jc w:val="both"/>
    </w:pPr>
    <w:rPr>
      <w:color w:val="000000"/>
    </w:rPr>
  </w:style>
  <w:style w:type="paragraph" w:styleId="a9">
    <w:name w:val="header"/>
    <w:basedOn w:val="a"/>
    <w:link w:val="aa"/>
    <w:uiPriority w:val="99"/>
    <w:unhideWhenUsed/>
    <w:rsid w:val="00DE6B9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DE6B9B"/>
    <w:rPr>
      <w:rFonts w:ascii="Calibri" w:eastAsia="Calibri" w:hAnsi="Calibri" w:cs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51E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1E89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953AA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ntu.by/schools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1A61A9-FB2C-42F9-921C-B218D705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petrenko</cp:lastModifiedBy>
  <cp:revision>2</cp:revision>
  <dcterms:created xsi:type="dcterms:W3CDTF">2020-09-04T07:16:00Z</dcterms:created>
  <dcterms:modified xsi:type="dcterms:W3CDTF">2020-09-04T07:16:00Z</dcterms:modified>
</cp:coreProperties>
</file>